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807D72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807D72">
        <w:rPr>
          <w:b/>
          <w:color w:val="auto"/>
        </w:rPr>
        <w:t xml:space="preserve">GRADUATE COUNCIL MINUTES </w:t>
      </w:r>
    </w:p>
    <w:p w14:paraId="47C7DF18" w14:textId="2B98DA5D" w:rsidR="00A161A2" w:rsidRPr="00807D72" w:rsidRDefault="007440BA" w:rsidP="008001D0">
      <w:pPr>
        <w:spacing w:after="0" w:line="259" w:lineRule="auto"/>
        <w:ind w:left="10" w:right="233"/>
        <w:jc w:val="center"/>
        <w:rPr>
          <w:color w:val="auto"/>
        </w:rPr>
      </w:pPr>
      <w:r w:rsidRPr="00807D72">
        <w:rPr>
          <w:b/>
          <w:color w:val="auto"/>
        </w:rPr>
        <w:t>February 2</w:t>
      </w:r>
      <w:r w:rsidR="00B83D2F" w:rsidRPr="00807D72">
        <w:rPr>
          <w:b/>
          <w:color w:val="auto"/>
        </w:rPr>
        <w:t>, 202</w:t>
      </w:r>
      <w:r w:rsidR="00784C93" w:rsidRPr="00807D72">
        <w:rPr>
          <w:b/>
          <w:color w:val="auto"/>
        </w:rPr>
        <w:t>3</w:t>
      </w:r>
    </w:p>
    <w:p w14:paraId="59C6831E" w14:textId="7F8C3BE9" w:rsidR="00A161A2" w:rsidRPr="00807D72" w:rsidRDefault="00B85510" w:rsidP="00A161A2">
      <w:pPr>
        <w:spacing w:after="0" w:line="259" w:lineRule="auto"/>
        <w:ind w:left="10" w:right="230"/>
        <w:jc w:val="center"/>
        <w:rPr>
          <w:b/>
          <w:color w:val="auto"/>
        </w:rPr>
      </w:pPr>
      <w:r w:rsidRPr="00807D72">
        <w:rPr>
          <w:b/>
          <w:color w:val="auto"/>
        </w:rPr>
        <w:t>Zoom Meeting</w:t>
      </w:r>
    </w:p>
    <w:p w14:paraId="601C09A4" w14:textId="01831A99" w:rsidR="00FC3B00" w:rsidRPr="00807D72" w:rsidRDefault="00D95700" w:rsidP="00D95700">
      <w:pPr>
        <w:spacing w:after="0" w:line="240" w:lineRule="atLeast"/>
        <w:ind w:left="10" w:right="230"/>
        <w:jc w:val="center"/>
        <w:rPr>
          <w:b/>
          <w:bCs/>
          <w:color w:val="auto"/>
        </w:rPr>
      </w:pPr>
      <w:r w:rsidRPr="00807D72">
        <w:rPr>
          <w:b/>
          <w:bCs/>
          <w:color w:val="auto"/>
        </w:rPr>
        <w:t>Chair: Dr. Martha Peterson</w:t>
      </w:r>
    </w:p>
    <w:p w14:paraId="10642693" w14:textId="30F73029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Members Present </w:t>
      </w:r>
    </w:p>
    <w:p w14:paraId="39B28B08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Mr. Case</w:t>
      </w:r>
    </w:p>
    <w:p w14:paraId="5C881A13" w14:textId="77777777" w:rsidR="00687492" w:rsidRPr="00807D72" w:rsidRDefault="00687492" w:rsidP="00687492">
      <w:pPr>
        <w:spacing w:line="240" w:lineRule="atLeast"/>
        <w:ind w:left="0" w:right="375" w:firstLine="0"/>
        <w:contextualSpacing/>
      </w:pPr>
      <w:r w:rsidRPr="00807D72">
        <w:t>Prof. Cassone</w:t>
      </w:r>
    </w:p>
    <w:p w14:paraId="4C012293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Cliggett</w:t>
      </w:r>
    </w:p>
    <w:p w14:paraId="7692A3CD" w14:textId="065BFD3B" w:rsidR="00687492" w:rsidRPr="00807D72" w:rsidRDefault="00687492" w:rsidP="00687492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Craven</w:t>
      </w:r>
    </w:p>
    <w:p w14:paraId="51BAA9B6" w14:textId="7D148F4C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Crawford</w:t>
      </w:r>
    </w:p>
    <w:p w14:paraId="22522ACE" w14:textId="63267258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Crofcheck</w:t>
      </w:r>
    </w:p>
    <w:p w14:paraId="62F54EBC" w14:textId="77777777" w:rsidR="00687492" w:rsidRPr="00807D72" w:rsidRDefault="00687492" w:rsidP="00687492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 xml:space="preserve">Prof. Garneau-Tsodikova </w:t>
      </w:r>
    </w:p>
    <w:p w14:paraId="1E24D1C6" w14:textId="0DDE0BCA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Genovese, </w:t>
      </w:r>
    </w:p>
    <w:p w14:paraId="3A12CB6E" w14:textId="129CB001" w:rsidR="002624F6" w:rsidRPr="00807D72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Grove</w:t>
      </w:r>
    </w:p>
    <w:p w14:paraId="75E6A207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Hains</w:t>
      </w:r>
    </w:p>
    <w:p w14:paraId="1865306D" w14:textId="3123D643" w:rsidR="002624F6" w:rsidRPr="00807D72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Hoagg</w:t>
      </w:r>
    </w:p>
    <w:p w14:paraId="327EE574" w14:textId="77777777" w:rsidR="00784C93" w:rsidRPr="00807D72" w:rsidRDefault="002624F6" w:rsidP="00B83D2F">
      <w:pPr>
        <w:spacing w:line="240" w:lineRule="atLeast"/>
        <w:ind w:left="0" w:right="375" w:firstLine="0"/>
        <w:contextualSpacing/>
      </w:pPr>
      <w:r w:rsidRPr="00807D72">
        <w:t>Prof. Liu</w:t>
      </w:r>
    </w:p>
    <w:p w14:paraId="640E1DE9" w14:textId="70B4B5B0" w:rsidR="002624F6" w:rsidRPr="00807D72" w:rsidRDefault="002624F6" w:rsidP="00B83D2F">
      <w:pPr>
        <w:spacing w:line="240" w:lineRule="atLeast"/>
        <w:ind w:left="0" w:right="375" w:firstLine="0"/>
        <w:contextualSpacing/>
      </w:pPr>
      <w:r w:rsidRPr="00807D72">
        <w:t>Prof. Parker</w:t>
      </w:r>
    </w:p>
    <w:p w14:paraId="3F911CF3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Saulsbury</w:t>
      </w:r>
    </w:p>
    <w:p w14:paraId="4879D7F2" w14:textId="0DD6B43B" w:rsidR="00784C93" w:rsidRPr="00807D72" w:rsidRDefault="00784C93" w:rsidP="00784C93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Wilson</w:t>
      </w:r>
    </w:p>
    <w:p w14:paraId="6C056AE3" w14:textId="5E0C0776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>Members Absent</w:t>
      </w:r>
    </w:p>
    <w:p w14:paraId="59976BC8" w14:textId="210EC50E" w:rsidR="00687492" w:rsidRPr="00807D72" w:rsidRDefault="00687492" w:rsidP="00687492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Fisher</w:t>
      </w:r>
    </w:p>
    <w:p w14:paraId="262D19BF" w14:textId="3509F20B" w:rsidR="00687492" w:rsidRPr="00807D72" w:rsidRDefault="00687492" w:rsidP="00687492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Harley</w:t>
      </w:r>
    </w:p>
    <w:p w14:paraId="36420FD4" w14:textId="77777777" w:rsidR="00687492" w:rsidRPr="00807D72" w:rsidRDefault="00687492" w:rsidP="00687492">
      <w:pPr>
        <w:spacing w:line="240" w:lineRule="atLeast"/>
        <w:ind w:left="0" w:right="375" w:firstLine="0"/>
        <w:contextualSpacing/>
      </w:pPr>
      <w:r w:rsidRPr="00807D72">
        <w:t>Prof. Lowman</w:t>
      </w:r>
    </w:p>
    <w:p w14:paraId="7DE3A97D" w14:textId="30B61AA9" w:rsidR="00687492" w:rsidRPr="00807D72" w:rsidRDefault="00687492" w:rsidP="00687492">
      <w:pPr>
        <w:spacing w:line="240" w:lineRule="atLeast"/>
        <w:ind w:left="0" w:right="375" w:firstLine="0"/>
        <w:contextualSpacing/>
      </w:pPr>
      <w:r w:rsidRPr="00807D72">
        <w:t>Prof. McFadden</w:t>
      </w:r>
    </w:p>
    <w:p w14:paraId="2CBB86C0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Reber </w:t>
      </w:r>
    </w:p>
    <w:p w14:paraId="6ECE8F4B" w14:textId="11D92764" w:rsidR="007427CB" w:rsidRP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Scarduzio</w:t>
      </w:r>
    </w:p>
    <w:p w14:paraId="18952586" w14:textId="010E10B8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Others </w:t>
      </w:r>
      <w:r w:rsidR="007427CB" w:rsidRPr="00807D72">
        <w:rPr>
          <w:b/>
          <w:bCs/>
          <w:color w:val="auto"/>
        </w:rPr>
        <w:t>present</w:t>
      </w:r>
    </w:p>
    <w:p w14:paraId="0736041C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Mr. Congleton </w:t>
      </w:r>
    </w:p>
    <w:p w14:paraId="784DCADA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Corso </w:t>
      </w:r>
    </w:p>
    <w:p w14:paraId="6660EC05" w14:textId="77777777" w:rsid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Jackson </w:t>
      </w:r>
    </w:p>
    <w:p w14:paraId="2F4B6E62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Nikou</w:t>
      </w:r>
    </w:p>
    <w:p w14:paraId="5B8859C8" w14:textId="57688ADE" w:rsidR="00B83D2F" w:rsidRDefault="007427CB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Dr. Price</w:t>
      </w:r>
    </w:p>
    <w:p w14:paraId="60A45491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</w:p>
    <w:p w14:paraId="7435F8BD" w14:textId="28A4F644" w:rsidR="00B9431A" w:rsidRPr="00807D72" w:rsidRDefault="00A161A2" w:rsidP="00B9431A">
      <w:pPr>
        <w:tabs>
          <w:tab w:val="left" w:pos="540"/>
        </w:tabs>
        <w:ind w:left="0" w:right="375" w:firstLine="0"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I </w:t>
      </w:r>
      <w:r w:rsidRPr="00807D72">
        <w:rPr>
          <w:b/>
          <w:bCs/>
          <w:color w:val="auto"/>
        </w:rPr>
        <w:tab/>
      </w:r>
      <w:r w:rsidR="00CA1EA9" w:rsidRPr="00807D72">
        <w:rPr>
          <w:b/>
          <w:bCs/>
          <w:color w:val="auto"/>
        </w:rPr>
        <w:t>DISCUSSION ITEMS</w:t>
      </w:r>
    </w:p>
    <w:p w14:paraId="127B9B35" w14:textId="7DC7BD3C" w:rsidR="008E152D" w:rsidRPr="00807D72" w:rsidRDefault="007D7102" w:rsidP="003A63C0">
      <w:pPr>
        <w:pStyle w:val="ListParagraph"/>
        <w:ind w:left="523" w:firstLine="0"/>
        <w:rPr>
          <w:color w:val="auto"/>
        </w:rPr>
      </w:pPr>
      <w:r w:rsidRPr="00807D72">
        <w:rPr>
          <w:color w:val="auto"/>
        </w:rPr>
        <w:t>Dean</w:t>
      </w:r>
      <w:r w:rsidR="001B1FD2" w:rsidRPr="00807D72">
        <w:rPr>
          <w:color w:val="auto"/>
        </w:rPr>
        <w:t xml:space="preserve"> Peterson</w:t>
      </w:r>
      <w:r w:rsidR="007440BA" w:rsidRPr="00807D72">
        <w:rPr>
          <w:color w:val="auto"/>
        </w:rPr>
        <w:t xml:space="preserve"> Presented the edited Senate Rules for Graduate Council Composition</w:t>
      </w:r>
      <w:r w:rsidR="00592E50" w:rsidRPr="00807D72">
        <w:rPr>
          <w:color w:val="auto"/>
        </w:rPr>
        <w:t>.</w:t>
      </w:r>
    </w:p>
    <w:p w14:paraId="26344536" w14:textId="10060DB5" w:rsidR="007440BA" w:rsidRPr="00807D72" w:rsidRDefault="007440BA" w:rsidP="002E77D9">
      <w:pPr>
        <w:pStyle w:val="BodyText"/>
        <w:tabs>
          <w:tab w:val="left" w:pos="800"/>
        </w:tabs>
        <w:ind w:left="540" w:right="582"/>
        <w:rPr>
          <w:rFonts w:ascii="Palatino Linotype" w:hAnsi="Palatino Linotype"/>
          <w:sz w:val="22"/>
          <w:szCs w:val="22"/>
        </w:rPr>
      </w:pPr>
      <w:r w:rsidRPr="00807D72">
        <w:rPr>
          <w:rFonts w:ascii="Palatino Linotype" w:hAnsi="Palatino Linotype"/>
          <w:sz w:val="22"/>
          <w:szCs w:val="22"/>
        </w:rPr>
        <w:t>The composition of voting elected faculty members of the GC shall be allotted in 4 steps</w:t>
      </w:r>
      <w:r w:rsidRPr="00807D72">
        <w:rPr>
          <w:rFonts w:ascii="Palatino Linotype" w:hAnsi="Palatino Linotype"/>
          <w:sz w:val="22"/>
          <w:szCs w:val="22"/>
        </w:rPr>
        <w:t>:</w:t>
      </w:r>
      <w:r w:rsidR="002E77D9" w:rsidRPr="00807D72">
        <w:rPr>
          <w:rFonts w:ascii="Palatino Linotype" w:hAnsi="Palatino Linotype"/>
          <w:sz w:val="22"/>
          <w:szCs w:val="22"/>
        </w:rPr>
        <w:t xml:space="preserve"> </w:t>
      </w:r>
      <w:r w:rsidRPr="00807D72">
        <w:rPr>
          <w:rFonts w:ascii="Palatino Linotype" w:hAnsi="Palatino Linotype"/>
          <w:b/>
          <w:bCs/>
          <w:sz w:val="22"/>
          <w:szCs w:val="22"/>
        </w:rPr>
        <w:t>Step 1</w:t>
      </w:r>
      <w:r w:rsidRPr="00807D72">
        <w:rPr>
          <w:rFonts w:ascii="Palatino Linotype" w:hAnsi="Palatino Linotype"/>
          <w:spacing w:val="-4"/>
          <w:sz w:val="22"/>
          <w:szCs w:val="22"/>
        </w:rPr>
        <w:t xml:space="preserve"> For each eligible college, make the following calculation:2 x (doctoral enrollment) + (master’s enrollment) + (# of graduate faculty) = </w:t>
      </w:r>
      <w:r w:rsidRPr="00807D72">
        <w:rPr>
          <w:rFonts w:ascii="Palatino Linotype" w:hAnsi="Palatino Linotype"/>
          <w:b/>
          <w:bCs/>
          <w:spacing w:val="-4"/>
          <w:sz w:val="22"/>
          <w:szCs w:val="22"/>
        </w:rPr>
        <w:t>college total</w:t>
      </w:r>
    </w:p>
    <w:p w14:paraId="5D13B6FD" w14:textId="5CC796B1" w:rsidR="007440BA" w:rsidRPr="00807D72" w:rsidRDefault="007440BA" w:rsidP="002E77D9">
      <w:pPr>
        <w:pStyle w:val="BodyText"/>
        <w:ind w:left="540" w:right="582"/>
        <w:rPr>
          <w:rFonts w:ascii="Palatino Linotype" w:hAnsi="Palatino Linotype"/>
          <w:sz w:val="22"/>
          <w:szCs w:val="22"/>
        </w:rPr>
      </w:pPr>
      <w:r w:rsidRPr="00807D72">
        <w:rPr>
          <w:rFonts w:ascii="Palatino Linotype" w:hAnsi="Palatino Linotype"/>
          <w:b/>
          <w:bCs/>
          <w:sz w:val="22"/>
          <w:szCs w:val="22"/>
        </w:rPr>
        <w:t>Step 2</w:t>
      </w:r>
      <w:r w:rsidRPr="00807D72">
        <w:rPr>
          <w:rFonts w:ascii="Palatino Linotype" w:hAnsi="Palatino Linotype"/>
          <w:sz w:val="22"/>
          <w:szCs w:val="22"/>
        </w:rPr>
        <w:t>:</w:t>
      </w:r>
      <w:r w:rsidRPr="00807D72">
        <w:rPr>
          <w:rFonts w:ascii="Palatino Linotype" w:hAnsi="Palatino Linotype"/>
          <w:sz w:val="22"/>
          <w:szCs w:val="22"/>
        </w:rPr>
        <w:t xml:space="preserve"> </w:t>
      </w:r>
      <w:r w:rsidRPr="00807D72">
        <w:rPr>
          <w:rFonts w:ascii="Palatino Linotype" w:hAnsi="Palatino Linotype"/>
          <w:sz w:val="22"/>
          <w:szCs w:val="22"/>
        </w:rPr>
        <w:t>Sum all college totals to yield an “</w:t>
      </w:r>
      <w:r w:rsidRPr="00807D72">
        <w:rPr>
          <w:rFonts w:ascii="Palatino Linotype" w:hAnsi="Palatino Linotype"/>
          <w:b/>
          <w:bCs/>
          <w:sz w:val="22"/>
          <w:szCs w:val="22"/>
        </w:rPr>
        <w:t>overall total</w:t>
      </w:r>
      <w:r w:rsidRPr="00807D72">
        <w:rPr>
          <w:rFonts w:ascii="Palatino Linotype" w:hAnsi="Palatino Linotype"/>
          <w:sz w:val="22"/>
          <w:szCs w:val="22"/>
        </w:rPr>
        <w:t>”</w:t>
      </w:r>
    </w:p>
    <w:p w14:paraId="2D51DEC0" w14:textId="2C8926FF" w:rsidR="007440BA" w:rsidRPr="00807D72" w:rsidRDefault="007440BA" w:rsidP="002E77D9">
      <w:pPr>
        <w:pStyle w:val="BodyText"/>
        <w:ind w:left="540" w:right="582"/>
        <w:rPr>
          <w:rFonts w:ascii="Palatino Linotype" w:hAnsi="Palatino Linotype"/>
          <w:sz w:val="22"/>
          <w:szCs w:val="22"/>
        </w:rPr>
      </w:pPr>
      <w:r w:rsidRPr="00807D72">
        <w:rPr>
          <w:rFonts w:ascii="Palatino Linotype" w:hAnsi="Palatino Linotype"/>
          <w:b/>
          <w:bCs/>
          <w:sz w:val="22"/>
          <w:szCs w:val="22"/>
        </w:rPr>
        <w:t>Step 3</w:t>
      </w:r>
      <w:r w:rsidRPr="00807D72">
        <w:rPr>
          <w:rFonts w:ascii="Palatino Linotype" w:hAnsi="Palatino Linotype"/>
          <w:sz w:val="22"/>
          <w:szCs w:val="22"/>
        </w:rPr>
        <w:t>:</w:t>
      </w:r>
      <w:r w:rsidRPr="00807D72">
        <w:rPr>
          <w:rFonts w:ascii="Palatino Linotype" w:hAnsi="Palatino Linotype"/>
          <w:sz w:val="22"/>
          <w:szCs w:val="22"/>
        </w:rPr>
        <w:t xml:space="preserve"> </w:t>
      </w:r>
      <w:r w:rsidRPr="00807D72">
        <w:rPr>
          <w:rFonts w:ascii="Palatino Linotype" w:hAnsi="Palatino Linotype"/>
          <w:sz w:val="22"/>
          <w:szCs w:val="22"/>
        </w:rPr>
        <w:t xml:space="preserve">For each college, determine the college total as </w:t>
      </w:r>
      <w:r w:rsidRPr="00807D72">
        <w:rPr>
          <w:rFonts w:ascii="Palatino Linotype" w:hAnsi="Palatino Linotype"/>
          <w:b/>
          <w:bCs/>
          <w:sz w:val="22"/>
          <w:szCs w:val="22"/>
        </w:rPr>
        <w:t>percentage</w:t>
      </w:r>
      <w:r w:rsidRPr="00807D72">
        <w:rPr>
          <w:rFonts w:ascii="Palatino Linotype" w:hAnsi="Palatino Linotype"/>
          <w:sz w:val="22"/>
          <w:szCs w:val="22"/>
        </w:rPr>
        <w:t xml:space="preserve"> of the overall total</w:t>
      </w:r>
    </w:p>
    <w:p w14:paraId="25425C6A" w14:textId="12959872" w:rsidR="002E77D9" w:rsidRPr="00807D72" w:rsidRDefault="007440BA" w:rsidP="002E77D9">
      <w:pPr>
        <w:pStyle w:val="BodyText"/>
        <w:ind w:left="540" w:right="582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807D72">
        <w:rPr>
          <w:rFonts w:ascii="Palatino Linotype" w:hAnsi="Palatino Linotype"/>
          <w:b/>
          <w:bCs/>
          <w:sz w:val="22"/>
          <w:szCs w:val="22"/>
        </w:rPr>
        <w:t>Step 4</w:t>
      </w:r>
      <w:r w:rsidRPr="00807D72">
        <w:rPr>
          <w:rFonts w:ascii="Palatino Linotype" w:hAnsi="Palatino Linotype"/>
          <w:sz w:val="22"/>
          <w:szCs w:val="22"/>
        </w:rPr>
        <w:t>: Using each college’s “percentage” apportion membership</w:t>
      </w:r>
      <w:r w:rsidR="002E77D9" w:rsidRPr="00807D72">
        <w:rPr>
          <w:rFonts w:ascii="Palatino Linotype" w:hAnsi="Palatino Linotype"/>
          <w:sz w:val="22"/>
          <w:szCs w:val="22"/>
        </w:rPr>
        <w:t xml:space="preserve"> </w:t>
      </w:r>
      <w:r w:rsidR="002E77D9" w:rsidRPr="00807D72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(should I add more details?) </w:t>
      </w:r>
    </w:p>
    <w:p w14:paraId="441299D2" w14:textId="3A1BB011" w:rsidR="004D7270" w:rsidRPr="00807D72" w:rsidRDefault="004D7270" w:rsidP="00313C03">
      <w:pPr>
        <w:pStyle w:val="NoSpacing"/>
        <w:ind w:left="504"/>
        <w:rPr>
          <w:rFonts w:ascii="Palatino Linotype" w:hAnsi="Palatino Linotype"/>
        </w:rPr>
      </w:pPr>
      <w:r w:rsidRPr="00807D72">
        <w:rPr>
          <w:rFonts w:ascii="Palatino Linotype" w:hAnsi="Palatino Linotype"/>
        </w:rPr>
        <w:lastRenderedPageBreak/>
        <w:t xml:space="preserve">Dean Peterson </w:t>
      </w:r>
      <w:r w:rsidR="002E77D9" w:rsidRPr="00807D72">
        <w:rPr>
          <w:rFonts w:ascii="Palatino Linotype" w:hAnsi="Palatino Linotype"/>
        </w:rPr>
        <w:t>Presented the edited Senate Rules about U</w:t>
      </w:r>
      <w:r w:rsidR="009578E8" w:rsidRPr="00807D72">
        <w:rPr>
          <w:rFonts w:ascii="Palatino Linotype" w:hAnsi="Palatino Linotype"/>
        </w:rPr>
        <w:t xml:space="preserve">niversity Scholars Programs. </w:t>
      </w:r>
      <w:r w:rsidR="009578E8" w:rsidRPr="00807D72">
        <w:rPr>
          <w:rFonts w:ascii="Palatino Linotype" w:hAnsi="Palatino Linotype"/>
        </w:rPr>
        <w:t xml:space="preserve">Prof. Garneau-Tsodikova made a motion to approve the proposed change for </w:t>
      </w:r>
      <w:r w:rsidR="009578E8" w:rsidRPr="00807D72">
        <w:rPr>
          <w:rFonts w:ascii="Palatino Linotype" w:hAnsi="Palatino Linotype"/>
        </w:rPr>
        <w:t>USPs Rules</w:t>
      </w:r>
      <w:r w:rsidR="009578E8" w:rsidRPr="00807D72">
        <w:rPr>
          <w:rFonts w:ascii="Palatino Linotype" w:hAnsi="Palatino Linotype"/>
        </w:rPr>
        <w:t xml:space="preserve"> The motion was seconded by Prof. Cassone and approved unanimously</w:t>
      </w:r>
      <w:r w:rsidR="00C12313" w:rsidRPr="00807D72">
        <w:rPr>
          <w:rFonts w:ascii="Palatino Linotype" w:hAnsi="Palatino Linotype"/>
        </w:rPr>
        <w:t>.</w:t>
      </w:r>
      <w:r w:rsidRPr="00807D72">
        <w:rPr>
          <w:rFonts w:ascii="Palatino Linotype" w:hAnsi="Palatino Linotype"/>
        </w:rPr>
        <w:t xml:space="preserve">   </w:t>
      </w:r>
    </w:p>
    <w:p w14:paraId="5151A422" w14:textId="77777777" w:rsidR="004D7270" w:rsidRPr="00807D72" w:rsidRDefault="004D7270" w:rsidP="00796F28">
      <w:pPr>
        <w:spacing w:after="33" w:line="259" w:lineRule="auto"/>
        <w:ind w:left="148" w:firstLine="0"/>
        <w:rPr>
          <w:color w:val="auto"/>
        </w:rPr>
      </w:pPr>
    </w:p>
    <w:p w14:paraId="39B2A0F3" w14:textId="13B2990E" w:rsidR="00D95700" w:rsidRPr="00807D72" w:rsidRDefault="00D30852" w:rsidP="004D7270">
      <w:pPr>
        <w:pStyle w:val="Heading1"/>
        <w:tabs>
          <w:tab w:val="left" w:pos="540"/>
          <w:tab w:val="left" w:pos="900"/>
          <w:tab w:val="left" w:pos="1080"/>
          <w:tab w:val="center" w:pos="1641"/>
        </w:tabs>
        <w:ind w:left="0" w:right="0" w:firstLine="0"/>
        <w:rPr>
          <w:color w:val="auto"/>
        </w:rPr>
      </w:pPr>
      <w:r w:rsidRPr="00807D72">
        <w:rPr>
          <w:color w:val="auto"/>
        </w:rPr>
        <w:t>II</w:t>
      </w:r>
      <w:r w:rsidRPr="00807D72">
        <w:rPr>
          <w:color w:val="auto"/>
        </w:rPr>
        <w:tab/>
        <w:t>ACTION ITEMS</w:t>
      </w:r>
    </w:p>
    <w:p w14:paraId="10DE9C8D" w14:textId="593C10E5" w:rsidR="00CB01F7" w:rsidRPr="00807D72" w:rsidRDefault="00CB01F7" w:rsidP="00CB01F7">
      <w:pPr>
        <w:spacing w:after="33" w:line="259" w:lineRule="auto"/>
        <w:ind w:left="540" w:firstLine="0"/>
        <w:rPr>
          <w:color w:val="auto"/>
        </w:rPr>
      </w:pPr>
      <w:r w:rsidRPr="00807D72">
        <w:rPr>
          <w:color w:val="auto"/>
        </w:rPr>
        <w:t>Prof. Crofcheck presented and made a motion to table the Graduate Certificate in Distillery Engineering along with the related courses, CME 661</w:t>
      </w:r>
      <w:r w:rsidRPr="00807D72">
        <w:rPr>
          <w:color w:val="auto"/>
        </w:rPr>
        <w:t xml:space="preserve">, </w:t>
      </w:r>
      <w:r w:rsidRPr="00807D72">
        <w:rPr>
          <w:color w:val="auto"/>
        </w:rPr>
        <w:t>662</w:t>
      </w:r>
      <w:r w:rsidRPr="00807D72">
        <w:rPr>
          <w:color w:val="auto"/>
        </w:rPr>
        <w:t>, and 663</w:t>
      </w:r>
      <w:r w:rsidRPr="00807D72">
        <w:rPr>
          <w:color w:val="auto"/>
        </w:rPr>
        <w:t xml:space="preserve">.  The motion was seconded by Prof. </w:t>
      </w:r>
      <w:r w:rsidRPr="00807D72">
        <w:rPr>
          <w:color w:val="auto"/>
        </w:rPr>
        <w:t>Hains</w:t>
      </w:r>
      <w:r w:rsidRPr="00807D72">
        <w:rPr>
          <w:color w:val="auto"/>
        </w:rPr>
        <w:t xml:space="preserve"> and approved unanimously.</w:t>
      </w:r>
    </w:p>
    <w:p w14:paraId="11DDE1A0" w14:textId="77777777" w:rsidR="00AD7879" w:rsidRPr="00807D72" w:rsidRDefault="00AD7879" w:rsidP="00313C03">
      <w:pPr>
        <w:spacing w:after="33" w:line="240" w:lineRule="auto"/>
        <w:ind w:left="547" w:firstLine="0"/>
        <w:rPr>
          <w:color w:val="auto"/>
        </w:rPr>
      </w:pPr>
    </w:p>
    <w:p w14:paraId="7701135F" w14:textId="26BE3496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  <w:r w:rsidRPr="00807D72">
        <w:rPr>
          <w:color w:val="auto"/>
        </w:rPr>
        <w:t xml:space="preserve">Prof. </w:t>
      </w:r>
      <w:r w:rsidR="00CB01F7" w:rsidRPr="00807D72">
        <w:rPr>
          <w:color w:val="auto"/>
        </w:rPr>
        <w:t>Genovese</w:t>
      </w:r>
      <w:r w:rsidR="0071502B" w:rsidRPr="00807D72">
        <w:rPr>
          <w:color w:val="auto"/>
        </w:rPr>
        <w:t xml:space="preserve"> p</w:t>
      </w:r>
      <w:r w:rsidRPr="00807D72">
        <w:rPr>
          <w:color w:val="auto"/>
        </w:rPr>
        <w:t xml:space="preserve">resented and made a motion to approve the </w:t>
      </w:r>
      <w:r w:rsidR="00CB01F7" w:rsidRPr="00807D72">
        <w:rPr>
          <w:color w:val="auto"/>
        </w:rPr>
        <w:t xml:space="preserve">proposed change in </w:t>
      </w:r>
      <w:r w:rsidR="00CB01F7" w:rsidRPr="00807D72">
        <w:rPr>
          <w:rFonts w:cs="Times New Roman"/>
        </w:rPr>
        <w:t>PhD in Hispanic Studies</w:t>
      </w:r>
      <w:r w:rsidR="0071502B" w:rsidRPr="00807D72">
        <w:rPr>
          <w:color w:val="auto"/>
        </w:rPr>
        <w:t xml:space="preserve">. </w:t>
      </w:r>
      <w:r w:rsidRPr="00807D72">
        <w:rPr>
          <w:color w:val="auto"/>
        </w:rPr>
        <w:t xml:space="preserve">The motion was seconded by Prof. </w:t>
      </w:r>
      <w:r w:rsidR="0071502B" w:rsidRPr="00807D72">
        <w:rPr>
          <w:color w:val="auto"/>
        </w:rPr>
        <w:t>Hoag</w:t>
      </w:r>
      <w:r w:rsidR="008562A9" w:rsidRPr="00807D72">
        <w:rPr>
          <w:color w:val="auto"/>
        </w:rPr>
        <w:t>g</w:t>
      </w:r>
      <w:r w:rsidRPr="00807D72">
        <w:rPr>
          <w:color w:val="auto"/>
        </w:rPr>
        <w:t xml:space="preserve"> and approved unanimously</w:t>
      </w:r>
      <w:r w:rsidR="00A700D7" w:rsidRPr="00807D72">
        <w:rPr>
          <w:color w:val="auto"/>
        </w:rPr>
        <w:t>.</w:t>
      </w:r>
    </w:p>
    <w:p w14:paraId="0FBAF19C" w14:textId="11D3A340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</w:p>
    <w:p w14:paraId="7F2A7CDA" w14:textId="48673D19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  <w:r w:rsidRPr="00807D72">
        <w:rPr>
          <w:color w:val="auto"/>
        </w:rPr>
        <w:t xml:space="preserve">Prof. </w:t>
      </w:r>
      <w:r w:rsidR="00CB01F7" w:rsidRPr="00807D72">
        <w:rPr>
          <w:color w:val="auto"/>
        </w:rPr>
        <w:t xml:space="preserve">Jackson presented and made motion on behalf of Prof. Fisher </w:t>
      </w:r>
      <w:r w:rsidRPr="00807D72">
        <w:rPr>
          <w:color w:val="auto"/>
        </w:rPr>
        <w:t>to approve the</w:t>
      </w:r>
      <w:r w:rsidR="00A700D7" w:rsidRPr="00807D72">
        <w:rPr>
          <w:color w:val="auto"/>
        </w:rPr>
        <w:t xml:space="preserve"> proposed </w:t>
      </w:r>
      <w:r w:rsidR="00CB01F7" w:rsidRPr="00807D72">
        <w:rPr>
          <w:color w:val="auto"/>
        </w:rPr>
        <w:t xml:space="preserve">mew course, </w:t>
      </w:r>
      <w:r w:rsidR="00CB01F7" w:rsidRPr="00807D72">
        <w:rPr>
          <w:rFonts w:cs="Times New Roman"/>
        </w:rPr>
        <w:t>DHN 594 Advanced Topics in Culinary Medicine</w:t>
      </w:r>
      <w:r w:rsidR="00CB01F7" w:rsidRPr="00807D72">
        <w:rPr>
          <w:color w:val="auto"/>
        </w:rPr>
        <w:t>.</w:t>
      </w:r>
      <w:r w:rsidRPr="00807D72">
        <w:rPr>
          <w:color w:val="auto"/>
        </w:rPr>
        <w:t xml:space="preserve"> The motion was seconded by Prof. </w:t>
      </w:r>
      <w:r w:rsidR="0071502B" w:rsidRPr="00807D72">
        <w:rPr>
          <w:color w:val="auto"/>
        </w:rPr>
        <w:t>C</w:t>
      </w:r>
      <w:r w:rsidR="00A700D7" w:rsidRPr="00807D72">
        <w:rPr>
          <w:color w:val="auto"/>
        </w:rPr>
        <w:t>assone</w:t>
      </w:r>
      <w:r w:rsidRPr="00807D72">
        <w:rPr>
          <w:color w:val="auto"/>
        </w:rPr>
        <w:t xml:space="preserve"> and approved unanimously</w:t>
      </w:r>
      <w:r w:rsidR="00A700D7" w:rsidRPr="00807D72">
        <w:rPr>
          <w:color w:val="auto"/>
        </w:rPr>
        <w:t>.</w:t>
      </w:r>
    </w:p>
    <w:p w14:paraId="7BA4DE84" w14:textId="77777777" w:rsidR="00D95700" w:rsidRPr="00807D72" w:rsidRDefault="00D95700" w:rsidP="00313C03">
      <w:pPr>
        <w:pStyle w:val="ListParagraph"/>
        <w:spacing w:line="240" w:lineRule="auto"/>
        <w:ind w:left="547"/>
        <w:contextualSpacing w:val="0"/>
        <w:rPr>
          <w:color w:val="auto"/>
        </w:rPr>
      </w:pPr>
    </w:p>
    <w:p w14:paraId="3063B1B3" w14:textId="3BD760AD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  <w:r w:rsidRPr="00807D72">
        <w:rPr>
          <w:color w:val="auto"/>
        </w:rPr>
        <w:t>Prof.</w:t>
      </w:r>
      <w:r w:rsidR="00A700D7" w:rsidRPr="00807D72">
        <w:rPr>
          <w:color w:val="auto"/>
        </w:rPr>
        <w:t xml:space="preserve"> </w:t>
      </w:r>
      <w:r w:rsidR="00CB01F7" w:rsidRPr="00807D72">
        <w:rPr>
          <w:color w:val="auto"/>
        </w:rPr>
        <w:t>Wilson presented</w:t>
      </w:r>
      <w:r w:rsidRPr="00807D72">
        <w:rPr>
          <w:color w:val="auto"/>
        </w:rPr>
        <w:t xml:space="preserve"> and made a motion to approve the</w:t>
      </w:r>
      <w:r w:rsidR="0071502B" w:rsidRPr="00807D72">
        <w:rPr>
          <w:color w:val="auto"/>
        </w:rPr>
        <w:t xml:space="preserve"> </w:t>
      </w:r>
      <w:r w:rsidR="00A700D7" w:rsidRPr="00807D72">
        <w:rPr>
          <w:color w:val="auto"/>
        </w:rPr>
        <w:t xml:space="preserve">proposed change in </w:t>
      </w:r>
      <w:r w:rsidR="00CB01F7" w:rsidRPr="00807D72">
        <w:rPr>
          <w:rFonts w:cs="Times New Roman"/>
        </w:rPr>
        <w:t>PGY 630 Advanced Topics in Physiology</w:t>
      </w:r>
      <w:r w:rsidR="00CB01F7" w:rsidRPr="00807D72">
        <w:rPr>
          <w:rFonts w:cs="Times New Roman"/>
        </w:rPr>
        <w:t>.</w:t>
      </w:r>
      <w:r w:rsidR="00A700D7" w:rsidRPr="00807D72">
        <w:rPr>
          <w:color w:val="auto"/>
        </w:rPr>
        <w:t xml:space="preserve"> The m</w:t>
      </w:r>
      <w:r w:rsidRPr="00807D72">
        <w:rPr>
          <w:color w:val="auto"/>
        </w:rPr>
        <w:t xml:space="preserve">otion was seconded by Prof. </w:t>
      </w:r>
      <w:r w:rsidR="00CB01F7" w:rsidRPr="00807D72">
        <w:rPr>
          <w:color w:val="auto"/>
        </w:rPr>
        <w:t>Cassone</w:t>
      </w:r>
      <w:r w:rsidR="00A700D7" w:rsidRPr="00807D72">
        <w:rPr>
          <w:color w:val="auto"/>
        </w:rPr>
        <w:t xml:space="preserve"> </w:t>
      </w:r>
      <w:r w:rsidR="00507D0E" w:rsidRPr="00807D72">
        <w:rPr>
          <w:color w:val="auto"/>
        </w:rPr>
        <w:t>a</w:t>
      </w:r>
      <w:r w:rsidRPr="00807D72">
        <w:rPr>
          <w:color w:val="auto"/>
        </w:rPr>
        <w:t>nd approved unanimously</w:t>
      </w:r>
      <w:r w:rsidR="00A700D7" w:rsidRPr="00807D72">
        <w:rPr>
          <w:color w:val="auto"/>
        </w:rPr>
        <w:t>.</w:t>
      </w:r>
    </w:p>
    <w:p w14:paraId="673FA4C5" w14:textId="0FA0FE20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</w:p>
    <w:p w14:paraId="137A2672" w14:textId="3082C626" w:rsidR="00D95700" w:rsidRPr="00807D72" w:rsidRDefault="00D95700" w:rsidP="00EE4121">
      <w:pPr>
        <w:tabs>
          <w:tab w:val="left" w:pos="7110"/>
          <w:tab w:val="left" w:pos="7200"/>
        </w:tabs>
        <w:ind w:left="540" w:firstLine="0"/>
        <w:contextualSpacing/>
        <w:rPr>
          <w:color w:val="auto"/>
        </w:rPr>
      </w:pPr>
      <w:r w:rsidRPr="00807D72">
        <w:rPr>
          <w:color w:val="auto"/>
        </w:rPr>
        <w:t xml:space="preserve">Prof. </w:t>
      </w:r>
      <w:r w:rsidR="00CB01F7" w:rsidRPr="00807D72">
        <w:rPr>
          <w:color w:val="auto"/>
        </w:rPr>
        <w:t>Craven</w:t>
      </w:r>
      <w:r w:rsidR="00A700D7" w:rsidRPr="00807D72">
        <w:rPr>
          <w:color w:val="auto"/>
        </w:rPr>
        <w:t xml:space="preserve"> </w:t>
      </w:r>
      <w:r w:rsidR="00507D0E" w:rsidRPr="00807D72">
        <w:rPr>
          <w:color w:val="auto"/>
        </w:rPr>
        <w:t>p</w:t>
      </w:r>
      <w:r w:rsidRPr="00807D72">
        <w:rPr>
          <w:color w:val="auto"/>
        </w:rPr>
        <w:t>resented and made a motion to approve the</w:t>
      </w:r>
      <w:r w:rsidR="00EE4121" w:rsidRPr="00807D72">
        <w:rPr>
          <w:color w:val="auto"/>
        </w:rPr>
        <w:t xml:space="preserve"> proposed changes to </w:t>
      </w:r>
      <w:r w:rsidR="00EE4121" w:rsidRPr="00807D72">
        <w:rPr>
          <w:rFonts w:cs="Times New Roman"/>
        </w:rPr>
        <w:t>CPH  651 Population Health: Measurement, Management, and Improvement</w:t>
      </w:r>
      <w:r w:rsidR="00EE4121" w:rsidRPr="00807D72">
        <w:rPr>
          <w:rFonts w:cs="Times New Roman"/>
        </w:rPr>
        <w:t xml:space="preserve">, </w:t>
      </w:r>
      <w:r w:rsidR="00EE4121" w:rsidRPr="00807D72">
        <w:rPr>
          <w:rFonts w:cs="Times New Roman"/>
        </w:rPr>
        <w:t>CPH 688 Internship in Health Administration</w:t>
      </w:r>
      <w:r w:rsidR="00EE4121" w:rsidRPr="00807D72">
        <w:rPr>
          <w:rFonts w:cs="Times New Roman"/>
        </w:rPr>
        <w:t xml:space="preserve">, and </w:t>
      </w:r>
      <w:r w:rsidR="00EE4121" w:rsidRPr="00807D72">
        <w:rPr>
          <w:rFonts w:cs="Times New Roman"/>
        </w:rPr>
        <w:t>CPH 782 Information Systems in Health Care</w:t>
      </w:r>
      <w:r w:rsidR="00EE4121" w:rsidRPr="00807D72">
        <w:rPr>
          <w:rFonts w:cs="Times New Roman"/>
        </w:rPr>
        <w:t>.</w:t>
      </w:r>
      <w:r w:rsidRPr="00807D72">
        <w:rPr>
          <w:color w:val="auto"/>
        </w:rPr>
        <w:t xml:space="preserve"> The motion was seconded by Prof.</w:t>
      </w:r>
      <w:r w:rsidR="00507D0E" w:rsidRPr="00807D72">
        <w:rPr>
          <w:color w:val="auto"/>
        </w:rPr>
        <w:t xml:space="preserve"> </w:t>
      </w:r>
      <w:r w:rsidR="00A700D7" w:rsidRPr="00807D72">
        <w:rPr>
          <w:color w:val="auto"/>
        </w:rPr>
        <w:t xml:space="preserve">Harley </w:t>
      </w:r>
      <w:r w:rsidRPr="00807D72">
        <w:rPr>
          <w:color w:val="auto"/>
        </w:rPr>
        <w:t>and approved unanimously</w:t>
      </w:r>
      <w:r w:rsidR="00A700D7" w:rsidRPr="00807D72">
        <w:rPr>
          <w:color w:val="auto"/>
        </w:rPr>
        <w:t>.</w:t>
      </w:r>
    </w:p>
    <w:p w14:paraId="6DAC0448" w14:textId="77777777" w:rsidR="00313C03" w:rsidRPr="00807D72" w:rsidRDefault="00313C03" w:rsidP="00313C03">
      <w:pPr>
        <w:spacing w:after="33" w:line="240" w:lineRule="auto"/>
        <w:ind w:left="547" w:firstLine="0"/>
        <w:rPr>
          <w:color w:val="auto"/>
        </w:rPr>
      </w:pPr>
    </w:p>
    <w:p w14:paraId="71C81CAC" w14:textId="6C7D27E7" w:rsidR="00313C03" w:rsidRPr="00807D72" w:rsidRDefault="00313C03" w:rsidP="00313C03">
      <w:pPr>
        <w:spacing w:after="33" w:line="259" w:lineRule="auto"/>
        <w:ind w:left="540" w:firstLine="0"/>
        <w:rPr>
          <w:color w:val="auto"/>
        </w:rPr>
      </w:pPr>
      <w:r w:rsidRPr="00807D72">
        <w:rPr>
          <w:color w:val="auto"/>
        </w:rPr>
        <w:t>The meeting adjourned at 2:</w:t>
      </w:r>
      <w:r w:rsidR="00EE4121" w:rsidRPr="00807D72">
        <w:rPr>
          <w:color w:val="auto"/>
        </w:rPr>
        <w:t xml:space="preserve"> 30pm</w:t>
      </w:r>
    </w:p>
    <w:sectPr w:rsidR="00313C03" w:rsidRPr="008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9086B"/>
    <w:multiLevelType w:val="hybridMultilevel"/>
    <w:tmpl w:val="40A460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0523"/>
    <w:rsid w:val="00013B9B"/>
    <w:rsid w:val="000245F4"/>
    <w:rsid w:val="00027AAE"/>
    <w:rsid w:val="00067369"/>
    <w:rsid w:val="00095F53"/>
    <w:rsid w:val="000B2C5E"/>
    <w:rsid w:val="000B2E08"/>
    <w:rsid w:val="000B43D8"/>
    <w:rsid w:val="000C06FB"/>
    <w:rsid w:val="000C1603"/>
    <w:rsid w:val="00124D42"/>
    <w:rsid w:val="001533DD"/>
    <w:rsid w:val="001625CC"/>
    <w:rsid w:val="001812FB"/>
    <w:rsid w:val="00185FF8"/>
    <w:rsid w:val="00190D18"/>
    <w:rsid w:val="00191CB3"/>
    <w:rsid w:val="001A2903"/>
    <w:rsid w:val="001B1FD2"/>
    <w:rsid w:val="001B680A"/>
    <w:rsid w:val="001E235E"/>
    <w:rsid w:val="002026F8"/>
    <w:rsid w:val="002624F6"/>
    <w:rsid w:val="00264B93"/>
    <w:rsid w:val="00297788"/>
    <w:rsid w:val="002A5B40"/>
    <w:rsid w:val="002B73AC"/>
    <w:rsid w:val="002C3941"/>
    <w:rsid w:val="002E14DB"/>
    <w:rsid w:val="002E25B0"/>
    <w:rsid w:val="002E77D9"/>
    <w:rsid w:val="002F1BC0"/>
    <w:rsid w:val="003012E2"/>
    <w:rsid w:val="00313C03"/>
    <w:rsid w:val="00322147"/>
    <w:rsid w:val="003A63C0"/>
    <w:rsid w:val="003C183E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C5228"/>
    <w:rsid w:val="004D099C"/>
    <w:rsid w:val="004D110B"/>
    <w:rsid w:val="004D6313"/>
    <w:rsid w:val="004D6ED6"/>
    <w:rsid w:val="004D7270"/>
    <w:rsid w:val="004E798D"/>
    <w:rsid w:val="004F7B8D"/>
    <w:rsid w:val="0050017C"/>
    <w:rsid w:val="00507D0E"/>
    <w:rsid w:val="0052052E"/>
    <w:rsid w:val="00523A68"/>
    <w:rsid w:val="00564491"/>
    <w:rsid w:val="00571B6D"/>
    <w:rsid w:val="005905D5"/>
    <w:rsid w:val="00592E50"/>
    <w:rsid w:val="005C4CFD"/>
    <w:rsid w:val="005C7237"/>
    <w:rsid w:val="005E1C58"/>
    <w:rsid w:val="005F4AC8"/>
    <w:rsid w:val="006028B3"/>
    <w:rsid w:val="006166BC"/>
    <w:rsid w:val="00627A6B"/>
    <w:rsid w:val="006322C5"/>
    <w:rsid w:val="006471AE"/>
    <w:rsid w:val="006647DA"/>
    <w:rsid w:val="00670F35"/>
    <w:rsid w:val="00671E91"/>
    <w:rsid w:val="0067274B"/>
    <w:rsid w:val="00687492"/>
    <w:rsid w:val="006A44A8"/>
    <w:rsid w:val="006B38E4"/>
    <w:rsid w:val="006F57E0"/>
    <w:rsid w:val="007058EB"/>
    <w:rsid w:val="00710323"/>
    <w:rsid w:val="0071502B"/>
    <w:rsid w:val="007427CB"/>
    <w:rsid w:val="007440BA"/>
    <w:rsid w:val="0076185E"/>
    <w:rsid w:val="00770C0C"/>
    <w:rsid w:val="00784C93"/>
    <w:rsid w:val="00796F28"/>
    <w:rsid w:val="007A3217"/>
    <w:rsid w:val="007D6B2E"/>
    <w:rsid w:val="007D7102"/>
    <w:rsid w:val="007E32C1"/>
    <w:rsid w:val="007F194E"/>
    <w:rsid w:val="008001D0"/>
    <w:rsid w:val="00807D72"/>
    <w:rsid w:val="008100F9"/>
    <w:rsid w:val="00832C8A"/>
    <w:rsid w:val="008406DF"/>
    <w:rsid w:val="0085608C"/>
    <w:rsid w:val="008562A9"/>
    <w:rsid w:val="00862486"/>
    <w:rsid w:val="008B4EB9"/>
    <w:rsid w:val="008D013C"/>
    <w:rsid w:val="008D086B"/>
    <w:rsid w:val="008E152D"/>
    <w:rsid w:val="008F2E25"/>
    <w:rsid w:val="008F6908"/>
    <w:rsid w:val="00903900"/>
    <w:rsid w:val="00903ECA"/>
    <w:rsid w:val="009259AB"/>
    <w:rsid w:val="00951915"/>
    <w:rsid w:val="00955FCB"/>
    <w:rsid w:val="009578E8"/>
    <w:rsid w:val="00984EBD"/>
    <w:rsid w:val="0099504E"/>
    <w:rsid w:val="009A50F3"/>
    <w:rsid w:val="009C7410"/>
    <w:rsid w:val="009F55C8"/>
    <w:rsid w:val="009F76DA"/>
    <w:rsid w:val="00A161A2"/>
    <w:rsid w:val="00A521F8"/>
    <w:rsid w:val="00A700D7"/>
    <w:rsid w:val="00AA3F1C"/>
    <w:rsid w:val="00AB0008"/>
    <w:rsid w:val="00AB7053"/>
    <w:rsid w:val="00AC4557"/>
    <w:rsid w:val="00AD7879"/>
    <w:rsid w:val="00AF31A1"/>
    <w:rsid w:val="00B027A6"/>
    <w:rsid w:val="00B16F12"/>
    <w:rsid w:val="00B22EB2"/>
    <w:rsid w:val="00B41E4B"/>
    <w:rsid w:val="00B55F67"/>
    <w:rsid w:val="00B6163E"/>
    <w:rsid w:val="00B72198"/>
    <w:rsid w:val="00B83D2F"/>
    <w:rsid w:val="00B85510"/>
    <w:rsid w:val="00B85F19"/>
    <w:rsid w:val="00B9431A"/>
    <w:rsid w:val="00B97F52"/>
    <w:rsid w:val="00BA750D"/>
    <w:rsid w:val="00BA7BCD"/>
    <w:rsid w:val="00BD0047"/>
    <w:rsid w:val="00BE0CC9"/>
    <w:rsid w:val="00C06D28"/>
    <w:rsid w:val="00C12313"/>
    <w:rsid w:val="00C131FE"/>
    <w:rsid w:val="00C22656"/>
    <w:rsid w:val="00C36716"/>
    <w:rsid w:val="00C64E2D"/>
    <w:rsid w:val="00C664CE"/>
    <w:rsid w:val="00C72184"/>
    <w:rsid w:val="00CA1EA9"/>
    <w:rsid w:val="00CA632D"/>
    <w:rsid w:val="00CA7804"/>
    <w:rsid w:val="00CB01F7"/>
    <w:rsid w:val="00CB1EE8"/>
    <w:rsid w:val="00CC1B1F"/>
    <w:rsid w:val="00CE4205"/>
    <w:rsid w:val="00CE4616"/>
    <w:rsid w:val="00D240C6"/>
    <w:rsid w:val="00D30852"/>
    <w:rsid w:val="00D33355"/>
    <w:rsid w:val="00D5024B"/>
    <w:rsid w:val="00D95700"/>
    <w:rsid w:val="00D966F9"/>
    <w:rsid w:val="00DB2C3C"/>
    <w:rsid w:val="00DE5336"/>
    <w:rsid w:val="00DF3ABF"/>
    <w:rsid w:val="00DF4263"/>
    <w:rsid w:val="00DF5AB8"/>
    <w:rsid w:val="00E065D9"/>
    <w:rsid w:val="00E26C3B"/>
    <w:rsid w:val="00E3357C"/>
    <w:rsid w:val="00E43F8C"/>
    <w:rsid w:val="00E452A2"/>
    <w:rsid w:val="00E51134"/>
    <w:rsid w:val="00E5144D"/>
    <w:rsid w:val="00E52904"/>
    <w:rsid w:val="00E52BCA"/>
    <w:rsid w:val="00E53B95"/>
    <w:rsid w:val="00EE4121"/>
    <w:rsid w:val="00EF30DA"/>
    <w:rsid w:val="00F066EC"/>
    <w:rsid w:val="00F07516"/>
    <w:rsid w:val="00F10B0A"/>
    <w:rsid w:val="00F42618"/>
    <w:rsid w:val="00F46951"/>
    <w:rsid w:val="00FA6B48"/>
    <w:rsid w:val="00FB3258"/>
    <w:rsid w:val="00FC18F3"/>
    <w:rsid w:val="00FC3B00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58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2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440BA"/>
    <w:pPr>
      <w:widowControl w:val="0"/>
      <w:autoSpaceDE w:val="0"/>
      <w:autoSpaceDN w:val="0"/>
      <w:spacing w:after="0" w:line="240" w:lineRule="auto"/>
      <w:ind w:left="108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40B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4A724-8D1F-4288-94B0-0077CF810543}">
  <ds:schemaRefs>
    <ds:schemaRef ds:uri="http://schemas.microsoft.com/office/2006/documentManagement/types"/>
    <ds:schemaRef ds:uri="http://purl.org/dc/terms/"/>
    <ds:schemaRef ds:uri="a44a327f-4c77-4059-bb07-e278862d87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DCF21-7F05-41C8-80E8-729AD750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4</cp:revision>
  <cp:lastPrinted>2022-09-28T18:02:00Z</cp:lastPrinted>
  <dcterms:created xsi:type="dcterms:W3CDTF">2023-02-15T15:13:00Z</dcterms:created>
  <dcterms:modified xsi:type="dcterms:W3CDTF">2023-02-15T15:58:00Z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